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18" w:rsidRDefault="00125518" w:rsidP="00125518">
      <w:pPr>
        <w:autoSpaceDE w:val="0"/>
        <w:autoSpaceDN w:val="0"/>
        <w:adjustRightInd w:val="0"/>
        <w:spacing w:before="27" w:after="0" w:line="240" w:lineRule="auto"/>
        <w:rPr>
          <w:rFonts w:ascii="Times New Roman" w:eastAsia="Times New Roman" w:hAnsi="Times New Roman" w:cs="Times New Roman"/>
          <w:sz w:val="24"/>
          <w:lang w:eastAsia="ro-RO"/>
        </w:rPr>
      </w:pPr>
    </w:p>
    <w:p w:rsidR="00025FC8" w:rsidRDefault="00025FC8" w:rsidP="00125518">
      <w:pPr>
        <w:autoSpaceDE w:val="0"/>
        <w:autoSpaceDN w:val="0"/>
        <w:adjustRightInd w:val="0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o-RO"/>
        </w:rPr>
      </w:pPr>
      <w:bookmarkStart w:id="0" w:name="_GoBack"/>
      <w:bookmarkEnd w:id="0"/>
      <w:r w:rsidRPr="00025FC8">
        <w:rPr>
          <w:rFonts w:ascii="Times New Roman" w:eastAsia="Times New Roman" w:hAnsi="Times New Roman" w:cs="Times New Roman"/>
          <w:b/>
          <w:sz w:val="24"/>
          <w:lang w:eastAsia="ro-RO"/>
        </w:rPr>
        <w:t>Elemente de informații ce trebuie comunicate publicului conform Legii nr. 59/2016, privind controlul asupra pericolelor de accident major în care sunt implicate substanțe periculoase</w:t>
      </w:r>
    </w:p>
    <w:p w:rsidR="00025FC8" w:rsidRDefault="00025FC8" w:rsidP="00025FC8">
      <w:pPr>
        <w:autoSpaceDE w:val="0"/>
        <w:autoSpaceDN w:val="0"/>
        <w:adjustRightInd w:val="0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o-RO"/>
        </w:rPr>
      </w:pPr>
    </w:p>
    <w:p w:rsidR="00025FC8" w:rsidRDefault="00025FC8" w:rsidP="00025F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lang w:eastAsia="ro-RO"/>
        </w:rPr>
        <w:t>Numele operatorului și adresa completă a amplasamentului</w:t>
      </w:r>
    </w:p>
    <w:p w:rsidR="00025FC8" w:rsidRDefault="00025FC8" w:rsidP="00025FC8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lang w:eastAsia="ro-RO"/>
        </w:rPr>
        <w:t xml:space="preserve">SNTFC ”CFR CĂLĂTORI” SA – </w:t>
      </w:r>
      <w:r w:rsidR="005F1D15" w:rsidRPr="005F1D15">
        <w:rPr>
          <w:rFonts w:ascii="Times New Roman" w:hAnsi="Times New Roman"/>
          <w:bCs/>
          <w:sz w:val="24"/>
          <w:szCs w:val="24"/>
          <w:lang w:eastAsia="ro-RO"/>
        </w:rPr>
        <w:t xml:space="preserve">Sucursala Regională de Transport Feroviar Călători </w:t>
      </w:r>
      <w:r w:rsidR="005F1D15">
        <w:rPr>
          <w:rFonts w:ascii="Times New Roman" w:hAnsi="Times New Roman"/>
          <w:bCs/>
          <w:sz w:val="24"/>
          <w:szCs w:val="24"/>
          <w:lang w:eastAsia="ro-RO"/>
        </w:rPr>
        <w:t>B</w:t>
      </w:r>
      <w:r w:rsidR="005F1D15" w:rsidRPr="005F1D15">
        <w:rPr>
          <w:rFonts w:ascii="Times New Roman" w:hAnsi="Times New Roman"/>
          <w:bCs/>
          <w:sz w:val="24"/>
          <w:szCs w:val="24"/>
          <w:lang w:eastAsia="ro-RO"/>
        </w:rPr>
        <w:t>ra</w:t>
      </w:r>
      <w:r w:rsidR="005F1D15">
        <w:rPr>
          <w:rFonts w:ascii="Times New Roman" w:hAnsi="Times New Roman"/>
          <w:bCs/>
          <w:sz w:val="24"/>
          <w:szCs w:val="24"/>
          <w:lang w:eastAsia="ro-RO"/>
        </w:rPr>
        <w:t>ș</w:t>
      </w:r>
      <w:r w:rsidR="005F1D15" w:rsidRPr="005F1D15">
        <w:rPr>
          <w:rFonts w:ascii="Times New Roman" w:hAnsi="Times New Roman"/>
          <w:bCs/>
          <w:sz w:val="24"/>
          <w:szCs w:val="24"/>
          <w:lang w:eastAsia="ro-RO"/>
        </w:rPr>
        <w:t>ov</w:t>
      </w:r>
      <w:r w:rsidR="005F1D15">
        <w:rPr>
          <w:rFonts w:ascii="Times New Roman" w:hAnsi="Times New Roman"/>
          <w:bCs/>
          <w:sz w:val="24"/>
          <w:szCs w:val="24"/>
          <w:lang w:eastAsia="ro-RO"/>
        </w:rPr>
        <w:t xml:space="preserve"> – Depoul Brașov – Str. Fundătura Hărmanului, nr. 2, Loc. Brașov, Jud. Brașov</w:t>
      </w:r>
    </w:p>
    <w:p w:rsidR="005F1D15" w:rsidRPr="005F1D15" w:rsidRDefault="005F1D15" w:rsidP="00025FC8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</w:p>
    <w:p w:rsidR="005F1D15" w:rsidRDefault="005F1D15" w:rsidP="005F1D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5F1D15">
        <w:rPr>
          <w:rFonts w:ascii="Times New Roman" w:eastAsia="Times New Roman" w:hAnsi="Times New Roman" w:cs="Times New Roman"/>
          <w:b/>
          <w:sz w:val="24"/>
          <w:lang w:eastAsia="ro-RO"/>
        </w:rPr>
        <w:t>Confirmarea faptului că amplasamentul intră sub incidența cerințelor legale</w:t>
      </w:r>
    </w:p>
    <w:p w:rsidR="005F1D15" w:rsidRDefault="005F1D15" w:rsidP="005F1D15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lang w:eastAsia="ro-RO"/>
        </w:rPr>
        <w:t>Obiectivul a intrat sub incidența HG 804/2007</w:t>
      </w:r>
      <w:r w:rsidR="00125518">
        <w:rPr>
          <w:rFonts w:ascii="Times New Roman" w:eastAsia="Times New Roman" w:hAnsi="Times New Roman" w:cs="Times New Roman"/>
          <w:sz w:val="24"/>
          <w:lang w:eastAsia="ro-RO"/>
        </w:rPr>
        <w:t xml:space="preserve"> privind controlul asupra pericolelor de accident major în care sunt implicate substanțe periculoase</w:t>
      </w:r>
      <w:r>
        <w:rPr>
          <w:rFonts w:ascii="Times New Roman" w:eastAsia="Times New Roman" w:hAnsi="Times New Roman" w:cs="Times New Roman"/>
          <w:sz w:val="24"/>
          <w:lang w:eastAsia="ro-RO"/>
        </w:rPr>
        <w:t>, cu modificările ulterioare, ca obiectiv</w:t>
      </w:r>
      <w:r w:rsidR="004335F5">
        <w:rPr>
          <w:rFonts w:ascii="Times New Roman" w:eastAsia="Times New Roman" w:hAnsi="Times New Roman" w:cs="Times New Roman"/>
          <w:sz w:val="24"/>
          <w:lang w:eastAsia="ro-RO"/>
        </w:rPr>
        <w:t xml:space="preserve"> cu </w:t>
      </w:r>
      <w:r w:rsidR="004335F5" w:rsidRPr="00125518">
        <w:rPr>
          <w:rFonts w:ascii="Times New Roman" w:eastAsia="Times New Roman" w:hAnsi="Times New Roman" w:cs="Times New Roman"/>
          <w:i/>
          <w:sz w:val="24"/>
          <w:lang w:eastAsia="ro-RO"/>
        </w:rPr>
        <w:t>risc minor</w:t>
      </w:r>
      <w:r w:rsidR="004335F5">
        <w:rPr>
          <w:rFonts w:ascii="Times New Roman" w:eastAsia="Times New Roman" w:hAnsi="Times New Roman" w:cs="Times New Roman"/>
          <w:sz w:val="24"/>
          <w:lang w:eastAsia="ro-RO"/>
        </w:rPr>
        <w:t>, conform raportului de inspecție al autorităților (</w:t>
      </w:r>
      <w:r w:rsidR="00EF118B">
        <w:rPr>
          <w:rFonts w:ascii="Times New Roman" w:eastAsia="Times New Roman" w:hAnsi="Times New Roman" w:cs="Times New Roman"/>
          <w:sz w:val="24"/>
          <w:lang w:eastAsia="ro-RO"/>
        </w:rPr>
        <w:t>ISU ”Țara Bârsei” al Județului Brașov, GNM-CJ Brașov, APM Brașov</w:t>
      </w:r>
      <w:r w:rsidR="004335F5"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) din data de </w:t>
      </w:r>
      <w:r w:rsidR="00381E36"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08.12.2014.</w:t>
      </w:r>
      <w:r w:rsidR="00381E36">
        <w:rPr>
          <w:rFonts w:ascii="Times New Roman" w:eastAsia="Times New Roman" w:hAnsi="Times New Roman" w:cs="Times New Roman"/>
          <w:color w:val="FF0000"/>
          <w:sz w:val="24"/>
          <w:lang w:eastAsia="ro-RO"/>
        </w:rPr>
        <w:t xml:space="preserve"> </w:t>
      </w:r>
      <w:r w:rsidR="004335F5">
        <w:rPr>
          <w:rFonts w:ascii="Times New Roman" w:eastAsia="Times New Roman" w:hAnsi="Times New Roman" w:cs="Times New Roman"/>
          <w:sz w:val="24"/>
          <w:lang w:eastAsia="ro-RO"/>
        </w:rPr>
        <w:t>În anul 2018, obiectivu</w:t>
      </w:r>
      <w:r w:rsidR="001379E0">
        <w:rPr>
          <w:rFonts w:ascii="Times New Roman" w:eastAsia="Times New Roman" w:hAnsi="Times New Roman" w:cs="Times New Roman"/>
          <w:sz w:val="24"/>
          <w:lang w:eastAsia="ro-RO"/>
        </w:rPr>
        <w:t xml:space="preserve">l </w:t>
      </w:r>
      <w:r w:rsidR="001379E0" w:rsidRPr="00125518">
        <w:rPr>
          <w:rFonts w:ascii="Times New Roman" w:eastAsia="Times New Roman" w:hAnsi="Times New Roman" w:cs="Times New Roman"/>
          <w:i/>
          <w:sz w:val="24"/>
          <w:lang w:eastAsia="ro-RO"/>
        </w:rPr>
        <w:t xml:space="preserve">a fost scos de sub incidența </w:t>
      </w:r>
      <w:r w:rsidR="001379E0">
        <w:rPr>
          <w:rFonts w:ascii="Times New Roman" w:eastAsia="Times New Roman" w:hAnsi="Times New Roman" w:cs="Times New Roman"/>
          <w:sz w:val="24"/>
          <w:lang w:eastAsia="ro-RO"/>
        </w:rPr>
        <w:t>L</w:t>
      </w:r>
      <w:r w:rsidR="004335F5">
        <w:rPr>
          <w:rFonts w:ascii="Times New Roman" w:eastAsia="Times New Roman" w:hAnsi="Times New Roman" w:cs="Times New Roman"/>
          <w:sz w:val="24"/>
          <w:lang w:eastAsia="ro-RO"/>
        </w:rPr>
        <w:t>egii nr.59/2016</w:t>
      </w:r>
      <w:r w:rsidR="00125518" w:rsidRPr="00125518">
        <w:rPr>
          <w:rFonts w:ascii="Times New Roman" w:eastAsia="Times New Roman" w:hAnsi="Times New Roman" w:cs="Times New Roman"/>
          <w:sz w:val="24"/>
          <w:lang w:eastAsia="ro-RO"/>
        </w:rPr>
        <w:t xml:space="preserve"> </w:t>
      </w:r>
      <w:r w:rsidR="00125518">
        <w:rPr>
          <w:rFonts w:ascii="Times New Roman" w:eastAsia="Times New Roman" w:hAnsi="Times New Roman" w:cs="Times New Roman"/>
          <w:sz w:val="24"/>
          <w:lang w:eastAsia="ro-RO"/>
        </w:rPr>
        <w:t>privind controlul asupra pericolelor de accident major în care sunt implicate substanțe periculoase</w:t>
      </w:r>
      <w:r w:rsidR="004335F5">
        <w:rPr>
          <w:rFonts w:ascii="Times New Roman" w:eastAsia="Times New Roman" w:hAnsi="Times New Roman" w:cs="Times New Roman"/>
          <w:sz w:val="24"/>
          <w:lang w:eastAsia="ro-RO"/>
        </w:rPr>
        <w:t>, conform raportului de inspecție al autorităților (</w:t>
      </w:r>
      <w:r w:rsidR="008B1E2F">
        <w:rPr>
          <w:rFonts w:ascii="Times New Roman" w:eastAsia="Times New Roman" w:hAnsi="Times New Roman" w:cs="Times New Roman"/>
          <w:sz w:val="24"/>
          <w:lang w:eastAsia="ro-RO"/>
        </w:rPr>
        <w:t>ISU ”Țara Bârsei”</w:t>
      </w:r>
      <w:r w:rsidR="00EF118B">
        <w:rPr>
          <w:rFonts w:ascii="Times New Roman" w:eastAsia="Times New Roman" w:hAnsi="Times New Roman" w:cs="Times New Roman"/>
          <w:sz w:val="24"/>
          <w:lang w:eastAsia="ro-RO"/>
        </w:rPr>
        <w:t xml:space="preserve"> al Județului Brașov, GNM-CJ Brașov, APM Brașov) din data de 05.12.2018.</w:t>
      </w:r>
    </w:p>
    <w:p w:rsidR="005318F0" w:rsidRDefault="005318F0" w:rsidP="005F1D15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lang w:eastAsia="ro-RO"/>
        </w:rPr>
      </w:pPr>
    </w:p>
    <w:p w:rsidR="005318F0" w:rsidRDefault="005318F0" w:rsidP="00531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5318F0">
        <w:rPr>
          <w:rFonts w:ascii="Times New Roman" w:eastAsia="Times New Roman" w:hAnsi="Times New Roman" w:cs="Times New Roman"/>
          <w:b/>
          <w:sz w:val="24"/>
          <w:lang w:eastAsia="ro-RO"/>
        </w:rPr>
        <w:t>Activități desfășurate în cadrul amplasamentului</w:t>
      </w:r>
    </w:p>
    <w:p w:rsidR="005318F0" w:rsidRDefault="005318F0" w:rsidP="005318F0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lang w:eastAsia="ro-RO"/>
        </w:rPr>
      </w:pPr>
      <w:r w:rsidRPr="005318F0">
        <w:rPr>
          <w:rFonts w:ascii="Times New Roman" w:eastAsia="Times New Roman" w:hAnsi="Times New Roman" w:cs="Times New Roman"/>
          <w:sz w:val="24"/>
          <w:lang w:eastAsia="ro-RO"/>
        </w:rPr>
        <w:t>În cadrul am</w:t>
      </w:r>
      <w:r>
        <w:rPr>
          <w:rFonts w:ascii="Times New Roman" w:eastAsia="Times New Roman" w:hAnsi="Times New Roman" w:cs="Times New Roman"/>
          <w:sz w:val="24"/>
          <w:lang w:eastAsia="ro-RO"/>
        </w:rPr>
        <w:t>plasamentului se desfășoară activități de exploatare locomotive, automotoare și rame electrice, realizarea reviziilor planificate și reparații accidentale.</w:t>
      </w:r>
    </w:p>
    <w:p w:rsidR="005318F0" w:rsidRDefault="005318F0" w:rsidP="005318F0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lang w:eastAsia="ro-RO"/>
        </w:rPr>
      </w:pPr>
    </w:p>
    <w:p w:rsidR="005318F0" w:rsidRDefault="005318F0" w:rsidP="005318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5318F0">
        <w:rPr>
          <w:rFonts w:ascii="Times New Roman" w:eastAsia="Times New Roman" w:hAnsi="Times New Roman" w:cs="Times New Roman"/>
          <w:b/>
          <w:sz w:val="24"/>
          <w:lang w:eastAsia="ro-RO"/>
        </w:rPr>
        <w:t>Substanțe periculoase relevante din cadrul amplasamentului cu principalele lor caracteristici periculoase</w:t>
      </w:r>
    </w:p>
    <w:p w:rsidR="005318F0" w:rsidRDefault="005318F0" w:rsidP="00945AB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ro-RO"/>
        </w:rPr>
      </w:pPr>
      <w:r w:rsidRPr="005318F0">
        <w:rPr>
          <w:rFonts w:ascii="Times New Roman" w:eastAsia="Times New Roman" w:hAnsi="Times New Roman" w:cs="Times New Roman"/>
          <w:b/>
          <w:i/>
          <w:sz w:val="24"/>
          <w:lang w:eastAsia="ro-RO"/>
        </w:rPr>
        <w:t>Motorina</w:t>
      </w:r>
    </w:p>
    <w:p w:rsidR="005318F0" w:rsidRPr="005318F0" w:rsidRDefault="005318F0" w:rsidP="00945AB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produ</w:t>
      </w:r>
      <w:r w:rsidR="00945A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 stabil la temperatura ambiantă, î</w:t>
      </w: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condi</w:t>
      </w:r>
      <w:r w:rsidR="00945A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ț</w:t>
      </w: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ii normale de depozitare;</w:t>
      </w:r>
    </w:p>
    <w:p w:rsidR="005318F0" w:rsidRPr="005318F0" w:rsidRDefault="00945AB3" w:rsidP="00945AB3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reacționează energic cu oxidanții puternici și se aprinde ușor în contact cu suprafețele încălzite, î</w:t>
      </w:r>
      <w:r w:rsidR="005318F0"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contact cu 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ântei sau flăcă</w:t>
      </w:r>
      <w:r w:rsidR="005318F0"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ri deschise;</w:t>
      </w:r>
    </w:p>
    <w:p w:rsidR="005318F0" w:rsidRPr="005318F0" w:rsidRDefault="005318F0" w:rsidP="00945AB3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</w:t>
      </w:r>
      <w:r w:rsidR="00945A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 arderea motorinei se formează poluanț</w:t>
      </w: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primari, macroparticule, oxid de carbon car</w:t>
      </w:r>
      <w:r w:rsidR="00945A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e contribuie la formarea poluanț</w:t>
      </w: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ilor sec</w:t>
      </w:r>
      <w:r w:rsidR="00945AB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undari ș</w:t>
      </w:r>
      <w:r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pot afecta negativ stratul de ozon;</w:t>
      </w:r>
    </w:p>
    <w:p w:rsidR="001343A0" w:rsidRDefault="001343A0" w:rsidP="0078222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343A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toxic și cu efecte </w:t>
      </w:r>
      <w:r w:rsidR="00945AB3" w:rsidRPr="001343A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 termen lung î</w:t>
      </w:r>
      <w:r w:rsidR="005318F0"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 mediul acvatic</w:t>
      </w:r>
      <w:r w:rsidRPr="001343A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5318F0" w:rsidRPr="005318F0" w:rsidRDefault="001343A0" w:rsidP="0078222D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poate cauza iritație </w:t>
      </w:r>
      <w:r w:rsidR="005318F0"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ochilor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și a membranelor mucoase</w:t>
      </w:r>
      <w:r w:rsidR="005318F0"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;</w:t>
      </w:r>
    </w:p>
    <w:p w:rsidR="005318F0" w:rsidRDefault="00945AB3" w:rsidP="00945AB3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inhalarea determină creșterea ritmului respirator ș</w:t>
      </w:r>
      <w:r w:rsidR="005318F0" w:rsidRPr="005318F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 tahicardie.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Contactul cu pielea provoacă inflamaț</w:t>
      </w:r>
      <w:r w:rsidR="001343A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ii ale pielii;</w:t>
      </w:r>
    </w:p>
    <w:p w:rsidR="001343A0" w:rsidRDefault="001343A0" w:rsidP="00945AB3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înghițirea poate cauza iritație și disconfort;</w:t>
      </w:r>
    </w:p>
    <w:p w:rsidR="00BD1E0E" w:rsidRDefault="001343A0" w:rsidP="00945AB3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</w:t>
      </w:r>
      <w:r w:rsidR="00BD1E0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rodus greu biodegradabil.</w:t>
      </w:r>
    </w:p>
    <w:p w:rsidR="005318F0" w:rsidRDefault="009F323F" w:rsidP="009F32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lang w:eastAsia="ro-RO"/>
        </w:rPr>
        <w:t>Informații generale cu privire la modalitatea de avertizare a publicului:</w:t>
      </w:r>
    </w:p>
    <w:p w:rsidR="009F323F" w:rsidRPr="001379E0" w:rsidRDefault="007A59A2" w:rsidP="009F323F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Sistemul de alarmare de pe amplasame</w:t>
      </w:r>
      <w:r w:rsid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nt este de tip acustic</w:t>
      </w: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:</w:t>
      </w:r>
    </w:p>
    <w:p w:rsidR="007A59A2" w:rsidRPr="001379E0" w:rsidRDefault="00FB18F8" w:rsidP="009F323F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</w:pP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Sistem de alarmare </w:t>
      </w:r>
      <w:r w:rsid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Sirenă electrică</w:t>
      </w: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de 5 </w:t>
      </w:r>
      <w:r w:rsidR="00381E36"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Kw</w:t>
      </w: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,  tip</w:t>
      </w:r>
      <w:r w:rsid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 KU-25, anul fabricaț</w:t>
      </w: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iei 1952</w:t>
      </w:r>
      <w:r w:rsidR="00381E36"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. Aceasta </w:t>
      </w:r>
      <w:r w:rsid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poate fi acționată manual, ș</w:t>
      </w: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 xml:space="preserve">i/sau </w:t>
      </w:r>
      <w:r w:rsidR="00381E36"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di</w:t>
      </w:r>
      <w:r w:rsid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n punctul de comanda al ISU Braș</w:t>
      </w:r>
      <w:r w:rsidR="00381E36"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ov</w:t>
      </w:r>
      <w:r w:rsidRPr="001379E0">
        <w:rPr>
          <w:rFonts w:ascii="Times New Roman" w:eastAsia="Times New Roman" w:hAnsi="Times New Roman" w:cs="Times New Roman"/>
          <w:color w:val="000000" w:themeColor="text1"/>
          <w:sz w:val="24"/>
          <w:lang w:eastAsia="ro-RO"/>
        </w:rPr>
        <w:t>.</w:t>
      </w:r>
    </w:p>
    <w:p w:rsidR="007A59A2" w:rsidRDefault="007A59A2" w:rsidP="009F323F">
      <w:pPr>
        <w:pStyle w:val="ListParagraph"/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sz w:val="24"/>
          <w:lang w:eastAsia="ro-RO"/>
        </w:rPr>
      </w:pPr>
    </w:p>
    <w:p w:rsidR="007A59A2" w:rsidRPr="00486257" w:rsidRDefault="007A59A2" w:rsidP="007A59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486257">
        <w:rPr>
          <w:rFonts w:ascii="Times New Roman" w:eastAsia="Times New Roman" w:hAnsi="Times New Roman" w:cs="Times New Roman"/>
          <w:b/>
          <w:sz w:val="24"/>
          <w:lang w:eastAsia="ro-RO"/>
        </w:rPr>
        <w:t>Data ultimei vizite efectuate pe amplasament; informații cu privirea la locul unde este posibil să se obțină, la cerere, informații mai detaliate despre inspecție și planul de inspecție:</w:t>
      </w:r>
    </w:p>
    <w:p w:rsidR="007A59A2" w:rsidRDefault="00486257" w:rsidP="00486257">
      <w:pPr>
        <w:autoSpaceDE w:val="0"/>
        <w:autoSpaceDN w:val="0"/>
        <w:adjustRightInd w:val="0"/>
        <w:spacing w:before="27" w:after="0" w:line="240" w:lineRule="auto"/>
        <w:ind w:left="709"/>
        <w:jc w:val="both"/>
        <w:rPr>
          <w:rStyle w:val="Hyperlink"/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  <w:lang w:eastAsia="ro-RO"/>
        </w:rPr>
        <w:t xml:space="preserve">Ultima vizită pe amplasament a autorităților (ISU ”Țara Bârsei” al Județului Brașov, GNM-CJ Brașov, APM Brașov ) a fost realizată în data de </w:t>
      </w:r>
      <w:r w:rsidR="007A59A2">
        <w:rPr>
          <w:rFonts w:ascii="Times New Roman" w:eastAsia="Times New Roman" w:hAnsi="Times New Roman" w:cs="Times New Roman"/>
          <w:sz w:val="24"/>
          <w:lang w:eastAsia="ro-RO"/>
        </w:rPr>
        <w:t>05.12.2018.</w:t>
      </w:r>
      <w:r>
        <w:rPr>
          <w:rFonts w:ascii="Times New Roman" w:eastAsia="Times New Roman" w:hAnsi="Times New Roman" w:cs="Times New Roman"/>
          <w:sz w:val="24"/>
          <w:lang w:eastAsia="ro-RO"/>
        </w:rPr>
        <w:t xml:space="preserve"> Raportul de inspecție SEVESO nr.18/05.12.2018 poate fi consultat, la cerere, cu aprobarea directorului SRTFC Brașov, sub rezerva dispozițiilor de la art.22 din Legea nr.59/2016, la sediul Depoului Brașov situat în Bra</w:t>
      </w:r>
      <w:r w:rsidR="00125518">
        <w:rPr>
          <w:rFonts w:ascii="Times New Roman" w:eastAsia="Times New Roman" w:hAnsi="Times New Roman" w:cs="Times New Roman"/>
          <w:sz w:val="24"/>
          <w:lang w:eastAsia="ro-RO"/>
        </w:rPr>
        <w:t>șov, Fundătura Hărmanului, nr.2;</w:t>
      </w:r>
      <w:r>
        <w:rPr>
          <w:rFonts w:ascii="Times New Roman" w:eastAsia="Times New Roman" w:hAnsi="Times New Roman" w:cs="Times New Roman"/>
          <w:sz w:val="24"/>
          <w:lang w:eastAsia="ro-RO"/>
        </w:rPr>
        <w:t xml:space="preserve"> sau online la adresa de e-mail </w:t>
      </w:r>
      <w:hyperlink r:id="rId7" w:history="1">
        <w:r w:rsidRPr="00125518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</w:rPr>
          <w:t>relpublic.calatori@cfrcalatori.ro</w:t>
        </w:r>
      </w:hyperlink>
      <w:r w:rsidRPr="00125518">
        <w:rPr>
          <w:rStyle w:val="Hyperlink"/>
          <w:rFonts w:ascii="Times New Roman" w:hAnsi="Times New Roman" w:cs="Times New Roman"/>
          <w:color w:val="000000" w:themeColor="text1"/>
          <w:sz w:val="20"/>
          <w:u w:val="none"/>
        </w:rPr>
        <w:t>.</w:t>
      </w:r>
    </w:p>
    <w:p w:rsidR="00486257" w:rsidRDefault="00486257" w:rsidP="00486257">
      <w:pPr>
        <w:autoSpaceDE w:val="0"/>
        <w:autoSpaceDN w:val="0"/>
        <w:adjustRightInd w:val="0"/>
        <w:spacing w:before="27" w:after="0" w:line="240" w:lineRule="auto"/>
        <w:ind w:left="709"/>
        <w:jc w:val="both"/>
        <w:rPr>
          <w:rStyle w:val="Hyperlink"/>
          <w:rFonts w:ascii="Times New Roman" w:hAnsi="Times New Roman" w:cs="Times New Roman"/>
          <w:sz w:val="20"/>
        </w:rPr>
      </w:pPr>
    </w:p>
    <w:p w:rsidR="00486257" w:rsidRDefault="00486257" w:rsidP="004862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7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486257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Detalii privind sursele de unde de pot obține mai multe informații relevante, sub rezerva cerințelor de </w:t>
      </w:r>
      <w:r>
        <w:rPr>
          <w:rFonts w:ascii="Times New Roman" w:eastAsia="Times New Roman" w:hAnsi="Times New Roman" w:cs="Times New Roman"/>
          <w:b/>
          <w:sz w:val="24"/>
          <w:lang w:eastAsia="ro-RO"/>
        </w:rPr>
        <w:t>la art.22 din Legea nr. 56/2016:</w:t>
      </w:r>
    </w:p>
    <w:p w:rsidR="006B5943" w:rsidRPr="00011851" w:rsidRDefault="00011851" w:rsidP="00E66D08">
      <w:pPr>
        <w:pStyle w:val="ListParagraph"/>
        <w:autoSpaceDE w:val="0"/>
        <w:autoSpaceDN w:val="0"/>
        <w:adjustRightInd w:val="0"/>
        <w:spacing w:before="27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lang w:eastAsia="ro-RO"/>
        </w:rPr>
        <w:lastRenderedPageBreak/>
        <w:t>Autoritatea compete</w:t>
      </w:r>
      <w:r w:rsidR="00486257" w:rsidRPr="00011851">
        <w:rPr>
          <w:rFonts w:ascii="Times New Roman" w:eastAsia="Times New Roman" w:hAnsi="Times New Roman" w:cs="Times New Roman"/>
          <w:sz w:val="24"/>
          <w:lang w:eastAsia="ro-RO"/>
        </w:rPr>
        <w:t>ntă pentru protecția mediului poate pune la dispoziție oricărei persoane fizice sau jur</w:t>
      </w:r>
      <w:r>
        <w:rPr>
          <w:rFonts w:ascii="Times New Roman" w:eastAsia="Times New Roman" w:hAnsi="Times New Roman" w:cs="Times New Roman"/>
          <w:sz w:val="24"/>
          <w:lang w:eastAsia="ro-RO"/>
        </w:rPr>
        <w:t>idice, care solicită acest lucru, toate informațiile relevante, în baza prevederilor Legii nr. 59/2016, sub rezerva dispozițiile  de la art. 22. Divulgarea oricăror informații cerute în temeiul prevederilor Legii nr. 59/2016, poate fi refuzată sau restricționată de către autoritatea competentă pentru protecția mediului, sub rezerva dispozițiilor de la art. 22 din Legea nr. 59/2016</w:t>
      </w:r>
    </w:p>
    <w:sectPr w:rsidR="006B5943" w:rsidRPr="00011851" w:rsidSect="001379E0">
      <w:headerReference w:type="default" r:id="rId8"/>
      <w:pgSz w:w="11906" w:h="16838" w:code="9"/>
      <w:pgMar w:top="-568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FA" w:rsidRDefault="009057FA" w:rsidP="000166EB">
      <w:pPr>
        <w:spacing w:after="0" w:line="240" w:lineRule="auto"/>
      </w:pPr>
      <w:r>
        <w:separator/>
      </w:r>
    </w:p>
  </w:endnote>
  <w:endnote w:type="continuationSeparator" w:id="0">
    <w:p w:rsidR="009057FA" w:rsidRDefault="009057FA" w:rsidP="000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FA" w:rsidRDefault="009057FA" w:rsidP="000166EB">
      <w:pPr>
        <w:spacing w:after="0" w:line="240" w:lineRule="auto"/>
      </w:pPr>
      <w:r>
        <w:separator/>
      </w:r>
    </w:p>
  </w:footnote>
  <w:footnote w:type="continuationSeparator" w:id="0">
    <w:p w:rsidR="009057FA" w:rsidRDefault="009057FA" w:rsidP="000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DB" w:rsidRPr="00E21EDB" w:rsidRDefault="00E21EDB" w:rsidP="00A5017B">
    <w:pPr>
      <w:ind w:left="1843"/>
      <w:jc w:val="center"/>
      <w:rPr>
        <w:rFonts w:ascii="Times New Roman" w:hAnsi="Times New Roman" w:cs="Times New Roman"/>
        <w:sz w:val="20"/>
      </w:rPr>
    </w:pPr>
  </w:p>
  <w:p w:rsidR="000166EB" w:rsidRDefault="000166EB" w:rsidP="000166EB">
    <w:pPr>
      <w:pStyle w:val="Header"/>
      <w:tabs>
        <w:tab w:val="clear" w:pos="4536"/>
        <w:tab w:val="clear" w:pos="9072"/>
        <w:tab w:val="left" w:pos="35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73EF0"/>
    <w:multiLevelType w:val="multilevel"/>
    <w:tmpl w:val="A1C6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91D7B"/>
    <w:multiLevelType w:val="hybridMultilevel"/>
    <w:tmpl w:val="8C3418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69C1"/>
    <w:multiLevelType w:val="multilevel"/>
    <w:tmpl w:val="A892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74F3E"/>
    <w:multiLevelType w:val="hybridMultilevel"/>
    <w:tmpl w:val="8A8EF0F4"/>
    <w:lvl w:ilvl="0" w:tplc="98A2072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7252E7"/>
    <w:multiLevelType w:val="multilevel"/>
    <w:tmpl w:val="78B4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000038"/>
    <w:multiLevelType w:val="hybridMultilevel"/>
    <w:tmpl w:val="1A4E8284"/>
    <w:lvl w:ilvl="0" w:tplc="98A20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247AE"/>
    <w:multiLevelType w:val="hybridMultilevel"/>
    <w:tmpl w:val="F59024C0"/>
    <w:lvl w:ilvl="0" w:tplc="A6127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6EB"/>
    <w:rsid w:val="00011851"/>
    <w:rsid w:val="000166EB"/>
    <w:rsid w:val="00025FC8"/>
    <w:rsid w:val="000F37EF"/>
    <w:rsid w:val="00125518"/>
    <w:rsid w:val="001343A0"/>
    <w:rsid w:val="001379E0"/>
    <w:rsid w:val="00182409"/>
    <w:rsid w:val="001D2EC0"/>
    <w:rsid w:val="001E2380"/>
    <w:rsid w:val="001F17D9"/>
    <w:rsid w:val="002638EB"/>
    <w:rsid w:val="002E594E"/>
    <w:rsid w:val="00317F85"/>
    <w:rsid w:val="003509A8"/>
    <w:rsid w:val="003727F9"/>
    <w:rsid w:val="00381E36"/>
    <w:rsid w:val="004276AB"/>
    <w:rsid w:val="004335F5"/>
    <w:rsid w:val="00486257"/>
    <w:rsid w:val="005102BE"/>
    <w:rsid w:val="005318F0"/>
    <w:rsid w:val="00531D6A"/>
    <w:rsid w:val="0057329C"/>
    <w:rsid w:val="005A6A23"/>
    <w:rsid w:val="005F1D15"/>
    <w:rsid w:val="006B1101"/>
    <w:rsid w:val="006B5943"/>
    <w:rsid w:val="006C4086"/>
    <w:rsid w:val="00700D8F"/>
    <w:rsid w:val="00730509"/>
    <w:rsid w:val="00781EBC"/>
    <w:rsid w:val="00790E09"/>
    <w:rsid w:val="007A0FBB"/>
    <w:rsid w:val="007A59A2"/>
    <w:rsid w:val="008141BA"/>
    <w:rsid w:val="0083502E"/>
    <w:rsid w:val="008876F5"/>
    <w:rsid w:val="008B1E2F"/>
    <w:rsid w:val="008D7E5F"/>
    <w:rsid w:val="00902E6C"/>
    <w:rsid w:val="009057FA"/>
    <w:rsid w:val="00945AB3"/>
    <w:rsid w:val="009F323F"/>
    <w:rsid w:val="00A5017B"/>
    <w:rsid w:val="00AB0A61"/>
    <w:rsid w:val="00BD0688"/>
    <w:rsid w:val="00BD1E0E"/>
    <w:rsid w:val="00BE696E"/>
    <w:rsid w:val="00C248BE"/>
    <w:rsid w:val="00C47F59"/>
    <w:rsid w:val="00C9167D"/>
    <w:rsid w:val="00CA00D5"/>
    <w:rsid w:val="00D436B8"/>
    <w:rsid w:val="00D560BB"/>
    <w:rsid w:val="00D946D8"/>
    <w:rsid w:val="00E21EDB"/>
    <w:rsid w:val="00E30A66"/>
    <w:rsid w:val="00E66D08"/>
    <w:rsid w:val="00EF118B"/>
    <w:rsid w:val="00FB18F8"/>
    <w:rsid w:val="00F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37F54D-838E-434A-A533-CAA6D3CD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EB"/>
  </w:style>
  <w:style w:type="paragraph" w:styleId="Footer">
    <w:name w:val="footer"/>
    <w:basedOn w:val="Normal"/>
    <w:link w:val="FooterChar"/>
    <w:uiPriority w:val="99"/>
    <w:unhideWhenUsed/>
    <w:rsid w:val="0001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EB"/>
  </w:style>
  <w:style w:type="character" w:styleId="Hyperlink">
    <w:name w:val="Hyperlink"/>
    <w:basedOn w:val="DefaultParagraphFont"/>
    <w:uiPriority w:val="99"/>
    <w:unhideWhenUsed/>
    <w:rsid w:val="00E21ED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21E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2380"/>
    <w:rPr>
      <w:color w:val="808080"/>
    </w:rPr>
  </w:style>
  <w:style w:type="table" w:styleId="TableGrid">
    <w:name w:val="Table Grid"/>
    <w:basedOn w:val="TableNormal"/>
    <w:uiPriority w:val="59"/>
    <w:rsid w:val="0031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public.calatori@cfrcalator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 Rădoi</dc:creator>
  <cp:lastModifiedBy>IONESCU, Adina</cp:lastModifiedBy>
  <cp:revision>17</cp:revision>
  <cp:lastPrinted>2019-04-09T11:32:00Z</cp:lastPrinted>
  <dcterms:created xsi:type="dcterms:W3CDTF">2019-04-09T06:00:00Z</dcterms:created>
  <dcterms:modified xsi:type="dcterms:W3CDTF">2019-04-10T12:02:00Z</dcterms:modified>
</cp:coreProperties>
</file>